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7B" w:rsidRDefault="00AA247B" w:rsidP="00AA247B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FINALE DI MONITORAGGIO DEGLI OBIETTIVI STRATEGICI</w:t>
      </w:r>
    </w:p>
    <w:p w:rsidR="00AA247B" w:rsidRDefault="00AA247B" w:rsidP="00AA247B">
      <w:pPr>
        <w:spacing w:after="120" w:line="240" w:lineRule="auto"/>
        <w:jc w:val="center"/>
        <w:rPr>
          <w:b/>
          <w:bCs/>
          <w:sz w:val="28"/>
          <w:szCs w:val="28"/>
        </w:rPr>
      </w:pPr>
    </w:p>
    <w:tbl>
      <w:tblPr>
        <w:tblW w:w="15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0"/>
      </w:tblGrid>
      <w:tr w:rsidR="00AA247B" w:rsidTr="003D2CE0">
        <w:trPr>
          <w:trHeight w:val="324"/>
        </w:trPr>
        <w:tc>
          <w:tcPr>
            <w:tcW w:w="1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47B" w:rsidRDefault="00AA247B" w:rsidP="003D2CE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STRUTTURA: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UFFICIO PER IL PROGRAMMA DI GOVERNO</w:t>
            </w:r>
          </w:p>
        </w:tc>
      </w:tr>
    </w:tbl>
    <w:p w:rsidR="00AA247B" w:rsidRDefault="00AA247B" w:rsidP="00AA247B">
      <w:pPr>
        <w:tabs>
          <w:tab w:val="left" w:pos="10155"/>
        </w:tabs>
        <w:spacing w:after="120" w:line="240" w:lineRule="auto"/>
        <w:rPr>
          <w:b/>
          <w:bCs/>
          <w:sz w:val="28"/>
          <w:szCs w:val="28"/>
        </w:rPr>
      </w:pPr>
    </w:p>
    <w:p w:rsidR="00AA247B" w:rsidRDefault="00AA247B" w:rsidP="00AA247B">
      <w:pPr>
        <w:spacing w:after="120" w:line="240" w:lineRule="auto"/>
        <w:jc w:val="center"/>
        <w:rPr>
          <w:b/>
          <w:bCs/>
          <w:caps/>
        </w:rPr>
      </w:pPr>
      <w:r>
        <w:rPr>
          <w:b/>
          <w:bCs/>
        </w:rPr>
        <w:t xml:space="preserve">A - </w:t>
      </w:r>
      <w:r>
        <w:rPr>
          <w:b/>
          <w:bCs/>
          <w:caps/>
        </w:rPr>
        <w:t>Risultati raggiunti rispetto agli obiettivi programmati</w:t>
      </w:r>
    </w:p>
    <w:p w:rsidR="00AA247B" w:rsidRDefault="00AA247B" w:rsidP="00AA247B">
      <w:r>
        <w:t xml:space="preserve">UPG OB1 </w:t>
      </w:r>
    </w:p>
    <w:tbl>
      <w:tblPr>
        <w:tblW w:w="15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2002"/>
        <w:gridCol w:w="2433"/>
        <w:gridCol w:w="2434"/>
        <w:gridCol w:w="1718"/>
        <w:gridCol w:w="1574"/>
        <w:gridCol w:w="2290"/>
        <w:gridCol w:w="1718"/>
      </w:tblGrid>
      <w:tr w:rsidR="00AA247B" w:rsidTr="003D2CE0">
        <w:trPr>
          <w:trHeight w:val="87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47B" w:rsidRDefault="00AA247B" w:rsidP="003D2C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Responsabile dell’obiettivo strategico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47B" w:rsidRDefault="00AA247B" w:rsidP="003D2C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 strategica</w:t>
            </w:r>
          </w:p>
          <w:p w:rsidR="00AA247B" w:rsidRDefault="00AA247B" w:rsidP="003D2C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Azioni per le politiche di settore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47B" w:rsidRDefault="00AA247B" w:rsidP="003D2C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Obiettivo strategico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47B" w:rsidRDefault="00AA247B" w:rsidP="003D2C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Risultati attesi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47B" w:rsidRDefault="00AA247B" w:rsidP="003D2C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47B" w:rsidRDefault="00AA247B" w:rsidP="003D2C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47B" w:rsidRDefault="00AA247B" w:rsidP="003D2C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Conseguimento Target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47B" w:rsidRDefault="00AA247B" w:rsidP="003D2C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Eventuali note</w:t>
            </w:r>
          </w:p>
        </w:tc>
      </w:tr>
      <w:tr w:rsidR="00AA247B" w:rsidTr="003D2CE0">
        <w:trPr>
          <w:trHeight w:val="59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247B" w:rsidRDefault="00AA247B" w:rsidP="003D2CE0">
            <w:pPr>
              <w:spacing w:after="0" w:line="240" w:lineRule="auto"/>
              <w:rPr>
                <w:sz w:val="20"/>
                <w:szCs w:val="20"/>
              </w:rPr>
            </w:pPr>
            <w:r w:rsidRPr="00685E5F">
              <w:rPr>
                <w:rFonts w:ascii="Tahoma" w:hAnsi="Tahoma" w:cs="Tahoma"/>
                <w:sz w:val="19"/>
                <w:szCs w:val="19"/>
              </w:rPr>
              <w:t>Capo della str</w:t>
            </w:r>
            <w:r>
              <w:rPr>
                <w:rFonts w:ascii="Tahoma" w:hAnsi="Tahoma" w:cs="Tahoma"/>
                <w:sz w:val="19"/>
                <w:szCs w:val="19"/>
              </w:rPr>
              <w:t>u</w:t>
            </w:r>
            <w:r w:rsidRPr="00685E5F">
              <w:rPr>
                <w:rFonts w:ascii="Tahoma" w:hAnsi="Tahoma" w:cs="Tahoma"/>
                <w:sz w:val="19"/>
                <w:szCs w:val="19"/>
              </w:rPr>
              <w:t>ttura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47B" w:rsidRDefault="00AA247B" w:rsidP="003D2CE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Indirizzo programmatico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prioritaro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dell'Atto di indirizzo del Presidente del Consiglio dei Ministri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dell' 8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 xml:space="preserve"> agosto 2017: g) "Attuazione delle riforme".</w:t>
            </w:r>
          </w:p>
          <w:p w:rsidR="00AA247B" w:rsidRDefault="00AA247B" w:rsidP="003D2C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AREA STRATEGICA 4 - "Azioni per la modernizzazione dell'azione amministrativa,  la semplificazione e  digitalizzazione dei processi, il rafforzamento della prevenzione della corruzione e la promozione della trasparenza".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47B" w:rsidRDefault="00AA247B" w:rsidP="003D2C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Consolidamento delle attività volte ad accrescere la trasparenza sull’azione di Governo e sullo stato di attuazione del programma. Realizzazione di progetti e iniziative volti ad ampliare l’offerta informativa resa dall’UPG sull’attuazione del programma.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47B" w:rsidRDefault="00AA247B" w:rsidP="003D2C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Ulteriore incremento della rendicontazione, della trasparenza e dell’accountability sull’azione di Governo.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47B" w:rsidRDefault="00AA247B" w:rsidP="003D2C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Capacità di realizzare progetti/iniziative nell’ambito delle politiche di settore rispetto al totale dei progetti/iniziative programmati.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47B" w:rsidRDefault="00AA247B" w:rsidP="003D2C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100%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47B" w:rsidRDefault="00AA247B" w:rsidP="003D2C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000000"/>
                <w:sz w:val="19"/>
                <w:szCs w:val="19"/>
              </w:rPr>
              <w:t>Conseguito: l’iniziativa programmata sulla base della Direttiva dell’Autorità politica è stata realizzata nei tempi previsti (conseguimento target: 100</w:t>
            </w:r>
            <w:r>
              <w:rPr>
                <w:rFonts w:ascii="Tahoma" w:hAnsi="Tahoma" w:cs="Tahoma"/>
                <w:sz w:val="19"/>
                <w:szCs w:val="19"/>
              </w:rPr>
              <w:t xml:space="preserve">%): In particolare </w:t>
            </w:r>
          </w:p>
          <w:p w:rsidR="00AA247B" w:rsidRDefault="00AA247B" w:rsidP="003D2CE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con l’invio del report conclusivo della Legislatura e con i nuovi modelli di reportistica si è realizzato l’incremento atteso del consolidamento delle attività per la trasparenza mediante una più puntuale rendicontazione all’Autorità politica </w:t>
            </w:r>
          </w:p>
          <w:p w:rsidR="00AA247B" w:rsidRDefault="00AA247B" w:rsidP="003D2C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Sull’azione  di Governo nell’ottica di un sempre maggiore livello di accountability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47B" w:rsidRDefault="00AA247B" w:rsidP="003D2C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D7B7D" w:rsidRDefault="001D7B7D">
      <w:bookmarkStart w:id="0" w:name="_GoBack"/>
      <w:bookmarkEnd w:id="0"/>
    </w:p>
    <w:sectPr w:rsidR="001D7B7D" w:rsidSect="00AA24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7B"/>
    <w:rsid w:val="001D7B7D"/>
    <w:rsid w:val="00A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535F"/>
  <w15:chartTrackingRefBased/>
  <w15:docId w15:val="{ABEA1E87-7C16-4EEE-BB95-E750126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47B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Varriale Giuseppe</dc:creator>
  <cp:keywords/>
  <dc:description/>
  <cp:lastModifiedBy>Varriale Giuseppe</cp:lastModifiedBy>
  <cp:revision>1</cp:revision>
  <dcterms:created xsi:type="dcterms:W3CDTF">2019-03-25T11:47:00Z</dcterms:created>
  <dcterms:modified xsi:type="dcterms:W3CDTF">2019-03-25T11:48:00Z</dcterms:modified>
</cp:coreProperties>
</file>